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转发关于规范2019年度立项课题结题的通知</w:t>
      </w:r>
    </w:p>
    <w:p>
      <w:pPr>
        <w:widowControl/>
        <w:spacing w:line="480" w:lineRule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各处室（部）、分院：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 w:firstLine="60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现将《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关于规范2019年度立项课题结题的通知》转发给你们。</w:t>
      </w:r>
      <w:r>
        <w:rPr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请各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课题主持人将</w:t>
      </w:r>
      <w:r>
        <w:rPr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结题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申报表</w:t>
      </w:r>
      <w:r>
        <w:rPr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、结题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报告</w:t>
      </w:r>
      <w:r>
        <w:rPr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及附件材料于</w:t>
      </w:r>
      <w:r>
        <w:rPr>
          <w:rStyle w:val="8"/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2020年12月10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日前报送至教务科研处418办公室。所有提交的纸质文档一律用计算机填写并用A4纸打印并胶装，</w:t>
      </w:r>
      <w:r>
        <w:rPr>
          <w:rStyle w:val="8"/>
          <w:rFonts w:hint="eastAsia" w:ascii="仿宋" w:hAnsi="仿宋" w:eastAsia="仿宋" w:cs="仿宋"/>
          <w:b w:val="0"/>
          <w:bCs/>
          <w:color w:val="333333"/>
          <w:kern w:val="0"/>
          <w:sz w:val="30"/>
          <w:szCs w:val="30"/>
          <w:lang w:val="en-US" w:eastAsia="zh-CN" w:bidi="ar"/>
        </w:rPr>
        <w:t>材料的数量在上级主管部门的要求上加一份留学校存档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，所有结题材料必须提交相应电子文档，电子文档请按如下方法报送：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instrText xml:space="preserve"> HYPERLINK "mailto:建立文件夹，文件夹以\“课题类项+申报人姓名\”命名，将结题报告与附件材料放入文件夹，压缩后发教务科研处邮箱（625745595@qq.com）。" </w:instrTex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fldChar w:fldCharType="separate"/>
      </w:r>
      <w:r>
        <w:rPr>
          <w:rStyle w:val="10"/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建立文件夹，文件夹以“课题类项+申报人姓名”命名，将结题报告与附件材料放入文件夹，压缩后发教务科研处邮箱（</w:t>
      </w:r>
      <w:r>
        <w:rPr>
          <w:rStyle w:val="10"/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625745595@qq.com</w:t>
      </w:r>
      <w:r>
        <w:rPr>
          <w:rStyle w:val="10"/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）。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 w:firstLine="60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邱妙飞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 w:firstLine="601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联系电话：073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8-8629500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 w:firstLine="601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60" w:lineRule="auto"/>
        <w:ind w:right="0" w:rightChars="0"/>
        <w:jc w:val="left"/>
        <w:rPr>
          <w:rStyle w:val="8"/>
          <w:rFonts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</w:p>
    <w:p>
      <w:pPr>
        <w:widowControl/>
        <w:spacing w:line="480" w:lineRule="auto"/>
        <w:ind w:firstLine="5880" w:firstLineChars="2100"/>
        <w:jc w:val="both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教务（科研）处</w:t>
      </w:r>
    </w:p>
    <w:p>
      <w:pPr>
        <w:widowControl/>
        <w:spacing w:line="480" w:lineRule="auto"/>
        <w:ind w:firstLine="5600" w:firstLineChars="2000"/>
        <w:jc w:val="both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2020年07月10日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7122"/>
    <w:rsid w:val="073B5F2A"/>
    <w:rsid w:val="1CD94446"/>
    <w:rsid w:val="2A641DDB"/>
    <w:rsid w:val="2B256FC6"/>
    <w:rsid w:val="425A53D8"/>
    <w:rsid w:val="44470F61"/>
    <w:rsid w:val="46B77122"/>
    <w:rsid w:val="4F124DB5"/>
    <w:rsid w:val="70A02DEC"/>
    <w:rsid w:val="7B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2018-11-14T07:42:00Z</dcterms:created>
  <dc:creator>MF Qiu</dc:creator>
  <cp:lastModifiedBy>邱妙飞</cp:lastModifiedBy>
  <dcterms:modified xsi:type="dcterms:W3CDTF">2020-07-10T02:11:39Z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